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46" w:rsidRDefault="00494346" w:rsidP="00491213">
      <w:pPr>
        <w:jc w:val="center"/>
        <w:rPr>
          <w:b/>
          <w:sz w:val="22"/>
          <w:szCs w:val="22"/>
        </w:rPr>
      </w:pPr>
    </w:p>
    <w:p w:rsidR="00494346" w:rsidRDefault="00494346" w:rsidP="00491213">
      <w:pPr>
        <w:jc w:val="center"/>
        <w:rPr>
          <w:b/>
          <w:sz w:val="22"/>
          <w:szCs w:val="22"/>
        </w:rPr>
      </w:pPr>
    </w:p>
    <w:p w:rsidR="00491213" w:rsidRPr="00494346" w:rsidRDefault="00491213" w:rsidP="00491213">
      <w:pPr>
        <w:jc w:val="center"/>
        <w:rPr>
          <w:b/>
        </w:rPr>
      </w:pPr>
      <w:r w:rsidRPr="00494346">
        <w:rPr>
          <w:b/>
        </w:rPr>
        <w:t>Памятка</w:t>
      </w:r>
    </w:p>
    <w:p w:rsidR="00491213" w:rsidRDefault="00491213" w:rsidP="00491213">
      <w:pPr>
        <w:jc w:val="center"/>
        <w:rPr>
          <w:b/>
        </w:rPr>
      </w:pPr>
      <w:r w:rsidRPr="00494346">
        <w:rPr>
          <w:b/>
        </w:rPr>
        <w:t>по информированию пациента о состоянии здоровья</w:t>
      </w:r>
    </w:p>
    <w:p w:rsidR="00494346" w:rsidRPr="00494346" w:rsidRDefault="00494346" w:rsidP="00491213">
      <w:pPr>
        <w:jc w:val="center"/>
        <w:rPr>
          <w:b/>
        </w:rPr>
      </w:pPr>
    </w:p>
    <w:p w:rsidR="00491213" w:rsidRPr="00494346" w:rsidRDefault="00C43389" w:rsidP="00494346">
      <w:pPr>
        <w:ind w:firstLine="540"/>
        <w:jc w:val="both"/>
      </w:pPr>
      <w:r>
        <w:t xml:space="preserve">1.  </w:t>
      </w:r>
      <w:r w:rsidR="00491213" w:rsidRPr="00494346">
        <w:t xml:space="preserve">В соответствии со ст. 22 закона Российской Федерации от 21.11.2011г. N323 - ФЗ «Об основах охраны здоровья </w:t>
      </w:r>
      <w:r>
        <w:t>граждан в Российской Федерации»:</w:t>
      </w:r>
    </w:p>
    <w:p w:rsidR="00491213" w:rsidRPr="00494346" w:rsidRDefault="00491213" w:rsidP="00C43389">
      <w:pPr>
        <w:numPr>
          <w:ilvl w:val="0"/>
          <w:numId w:val="1"/>
        </w:numPr>
        <w:jc w:val="both"/>
      </w:pPr>
      <w:r w:rsidRPr="00494346"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491213" w:rsidRPr="00494346" w:rsidRDefault="00491213" w:rsidP="00C43389">
      <w:pPr>
        <w:numPr>
          <w:ilvl w:val="0"/>
          <w:numId w:val="1"/>
        </w:numPr>
        <w:jc w:val="both"/>
      </w:pPr>
      <w:r w:rsidRPr="00494346">
        <w:t>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491213" w:rsidRPr="00494346" w:rsidRDefault="00491213" w:rsidP="00494346">
      <w:pPr>
        <w:numPr>
          <w:ilvl w:val="0"/>
          <w:numId w:val="1"/>
        </w:numPr>
        <w:ind w:firstLine="540"/>
        <w:jc w:val="both"/>
      </w:pPr>
      <w:r w:rsidRPr="00494346">
        <w:t>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491213" w:rsidRPr="00494346" w:rsidRDefault="00491213" w:rsidP="00C43389">
      <w:pPr>
        <w:numPr>
          <w:ilvl w:val="0"/>
          <w:numId w:val="1"/>
        </w:numPr>
        <w:jc w:val="both"/>
      </w:pPr>
      <w:r w:rsidRPr="00494346">
        <w:t>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491213" w:rsidRPr="00494346" w:rsidRDefault="00491213" w:rsidP="00C43389">
      <w:pPr>
        <w:numPr>
          <w:ilvl w:val="0"/>
          <w:numId w:val="1"/>
        </w:numPr>
        <w:jc w:val="both"/>
      </w:pPr>
      <w:r w:rsidRPr="00494346"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власти».</w:t>
      </w:r>
    </w:p>
    <w:p w:rsidR="00C43389" w:rsidRDefault="00C43389" w:rsidP="00494346">
      <w:pPr>
        <w:ind w:firstLine="540"/>
        <w:jc w:val="both"/>
      </w:pPr>
      <w:r>
        <w:t xml:space="preserve">2. </w:t>
      </w:r>
      <w:r w:rsidRPr="00494346">
        <w:t>Просим Вас обращаться в письменной форме, факсимильное письменное обр</w:t>
      </w:r>
      <w:r>
        <w:t>ащение либо в электронной форме:</w:t>
      </w:r>
    </w:p>
    <w:p w:rsidR="00491213" w:rsidRPr="00494346" w:rsidRDefault="00491213" w:rsidP="00C43389">
      <w:pPr>
        <w:numPr>
          <w:ilvl w:val="0"/>
          <w:numId w:val="3"/>
        </w:numPr>
        <w:jc w:val="both"/>
      </w:pPr>
      <w:r w:rsidRPr="00494346">
        <w:t>Если Вы считаете, что Ваши права при оказании медицинской помощи не обеспечиваются в полном</w:t>
      </w:r>
      <w:r w:rsidR="00C43389">
        <w:t xml:space="preserve"> объёме, нарушены или ущемлены;</w:t>
      </w:r>
    </w:p>
    <w:p w:rsidR="00C43389" w:rsidRDefault="00491213" w:rsidP="00C43389">
      <w:pPr>
        <w:numPr>
          <w:ilvl w:val="0"/>
          <w:numId w:val="3"/>
        </w:numPr>
        <w:jc w:val="both"/>
      </w:pPr>
      <w:r w:rsidRPr="00494346">
        <w:t xml:space="preserve">Если Вы хотите выразить свое мнение по какому-либо вопросу, дать свой комментарий, а также сообщить об известных Вам фактах недобросовестного исполнения служебных обязанностей сотрудников нашего учреждения, либо о ненадлежащем качеством оказания медицинской помощи. </w:t>
      </w:r>
    </w:p>
    <w:p w:rsidR="00491213" w:rsidRPr="00494346" w:rsidRDefault="00C43389" w:rsidP="00494346">
      <w:pPr>
        <w:ind w:firstLine="540"/>
        <w:jc w:val="both"/>
      </w:pPr>
      <w:r>
        <w:t xml:space="preserve">3. </w:t>
      </w:r>
      <w:r w:rsidR="00491213" w:rsidRPr="00494346">
        <w:t xml:space="preserve">Порядок рассмотрения обращений к </w:t>
      </w:r>
      <w:r w:rsidR="00FD6332" w:rsidRPr="00494346">
        <w:t xml:space="preserve">генеральному </w:t>
      </w:r>
      <w:r w:rsidR="00491213" w:rsidRPr="00494346">
        <w:t>директору ООО «</w:t>
      </w:r>
      <w:r w:rsidR="00FD6332" w:rsidRPr="00494346">
        <w:t>ММЦ Медикал Он Груп-Пермь</w:t>
      </w:r>
      <w:r w:rsidR="00491213" w:rsidRPr="00494346">
        <w:t xml:space="preserve">» – </w:t>
      </w:r>
      <w:r w:rsidR="004B3287">
        <w:t xml:space="preserve"> Волжаниной Светлане Валериевне. </w:t>
      </w:r>
      <w:bookmarkStart w:id="0" w:name="_GoBack"/>
      <w:bookmarkEnd w:id="0"/>
    </w:p>
    <w:p w:rsidR="00491213" w:rsidRPr="00494346" w:rsidRDefault="00491213" w:rsidP="00494346">
      <w:pPr>
        <w:ind w:firstLine="540"/>
        <w:jc w:val="both"/>
      </w:pPr>
      <w:r w:rsidRPr="00494346">
        <w:sym w:font="Symbol" w:char="F0B7"/>
      </w:r>
      <w:r w:rsidRPr="00494346">
        <w:t xml:space="preserve"> Письменные обращения направляют по адресу: </w:t>
      </w:r>
      <w:r w:rsidR="00E02643">
        <w:t>614000</w:t>
      </w:r>
      <w:r w:rsidR="00FD6332" w:rsidRPr="00494346">
        <w:t xml:space="preserve">,г. Пермь, ул. </w:t>
      </w:r>
      <w:r w:rsidR="00E02643">
        <w:t>Сибирская 35а</w:t>
      </w:r>
      <w:r w:rsidRPr="00494346">
        <w:t>;</w:t>
      </w:r>
    </w:p>
    <w:p w:rsidR="00491213" w:rsidRPr="00494346" w:rsidRDefault="00491213" w:rsidP="00494346">
      <w:pPr>
        <w:ind w:firstLine="540"/>
        <w:jc w:val="both"/>
      </w:pPr>
      <w:r w:rsidRPr="00494346">
        <w:lastRenderedPageBreak/>
        <w:sym w:font="Symbol" w:char="F0B7"/>
      </w:r>
      <w:r w:rsidRPr="00494346">
        <w:t xml:space="preserve"> Факсимильные письменные обращения</w:t>
      </w:r>
      <w:r w:rsidR="00FD6332" w:rsidRPr="00494346">
        <w:t xml:space="preserve"> направляют по телефону +7 (342</w:t>
      </w:r>
      <w:r w:rsidRPr="00494346">
        <w:t xml:space="preserve">) </w:t>
      </w:r>
      <w:r w:rsidR="00E02643">
        <w:t>208</w:t>
      </w:r>
      <w:r w:rsidR="00FD6332" w:rsidRPr="00494346">
        <w:t>-10-37</w:t>
      </w:r>
      <w:r w:rsidRPr="00494346">
        <w:t>;</w:t>
      </w:r>
    </w:p>
    <w:p w:rsidR="00491213" w:rsidRPr="00494346" w:rsidRDefault="00491213" w:rsidP="00494346">
      <w:pPr>
        <w:ind w:firstLine="540"/>
        <w:jc w:val="both"/>
      </w:pPr>
      <w:r w:rsidRPr="00494346">
        <w:sym w:font="Symbol" w:char="F0B7"/>
      </w:r>
      <w:r w:rsidRPr="00494346">
        <w:t xml:space="preserve"> Электронной почтой: </w:t>
      </w:r>
      <w:r w:rsidR="00FD6332" w:rsidRPr="00494346">
        <w:t>perm@medongroup.ru</w:t>
      </w:r>
      <w:r w:rsidRPr="00494346">
        <w:t>;</w:t>
      </w:r>
    </w:p>
    <w:p w:rsidR="00491213" w:rsidRPr="00494346" w:rsidRDefault="00491213" w:rsidP="00494346">
      <w:pPr>
        <w:ind w:firstLine="540"/>
        <w:jc w:val="both"/>
      </w:pPr>
      <w:r w:rsidRPr="00494346">
        <w:sym w:font="Symbol" w:char="F0B7"/>
      </w:r>
      <w:r w:rsidRPr="00494346">
        <w:t xml:space="preserve"> При личном обращении к </w:t>
      </w:r>
      <w:r w:rsidR="00FD6332" w:rsidRPr="00494346">
        <w:t xml:space="preserve">генеральному </w:t>
      </w:r>
      <w:r w:rsidRPr="00494346">
        <w:t>директору, необходимо запи</w:t>
      </w:r>
      <w:r w:rsidR="00FD6332" w:rsidRPr="00494346">
        <w:t>саться на приём по тел. +7 (342</w:t>
      </w:r>
      <w:r w:rsidRPr="00494346">
        <w:t xml:space="preserve">) </w:t>
      </w:r>
      <w:r w:rsidR="00E02643">
        <w:t>208</w:t>
      </w:r>
      <w:r w:rsidR="00FD6332" w:rsidRPr="00494346">
        <w:t>-10-37</w:t>
      </w:r>
    </w:p>
    <w:p w:rsidR="00494346" w:rsidRDefault="00494346" w:rsidP="00494346">
      <w:pPr>
        <w:ind w:firstLine="540"/>
        <w:jc w:val="both"/>
      </w:pPr>
    </w:p>
    <w:p w:rsidR="00494346" w:rsidRDefault="00494346" w:rsidP="00494346">
      <w:pPr>
        <w:ind w:firstLine="540"/>
        <w:jc w:val="both"/>
      </w:pPr>
    </w:p>
    <w:p w:rsidR="00491213" w:rsidRPr="00494346" w:rsidRDefault="00491213" w:rsidP="00494346">
      <w:pPr>
        <w:ind w:firstLine="540"/>
        <w:jc w:val="both"/>
      </w:pPr>
      <w:r w:rsidRPr="00494346">
        <w:t>Пожалуйста, помните, что в соответствии с Федеральным законом Российской Федерации от 2 мая 2006 года No59-ФЗ «О порядке рассмотрения обращений граждан Российской Федерации», обращения, поступившие с неполной или неточной информацией об отправителе, без указания Фамилии, Имени и Отчества, полного обратного почтового адреса, рассмотрению не подлежат. Срок регистрации письменных обращений в медицинскую организацию с момента поступления – не более трех дней.</w:t>
      </w:r>
    </w:p>
    <w:p w:rsidR="00491213" w:rsidRPr="00494346" w:rsidRDefault="00491213" w:rsidP="00494346">
      <w:pPr>
        <w:ind w:firstLine="540"/>
        <w:jc w:val="both"/>
      </w:pPr>
      <w:r w:rsidRPr="00494346">
        <w:t>Общий срок рассмотрения письменных обращений граждан - тридцать дней со дня регистрации письменного обращения.</w:t>
      </w:r>
    </w:p>
    <w:p w:rsidR="00491213" w:rsidRPr="00494346" w:rsidRDefault="00491213" w:rsidP="00494346">
      <w:pPr>
        <w:ind w:firstLine="540"/>
        <w:jc w:val="both"/>
      </w:pPr>
      <w:r w:rsidRPr="00494346">
        <w:t>В случаях, требующих проведения соответствующих проверок, изучения и истребования дополнительных материалов, принятия других мер, сроки рассмотрения могут быть в порядке исключения продлены руководителем (заместителем руководителя) медицинской организации не более чем на тридцать дней. При этом в течение месяца с момента поступления обращения его автору письменно сообщается о принятых мерах и о продлении срока рассмотрения обращения.</w:t>
      </w:r>
    </w:p>
    <w:p w:rsidR="00491213" w:rsidRPr="00494346" w:rsidRDefault="00491213" w:rsidP="00494346">
      <w:pPr>
        <w:ind w:firstLine="540"/>
        <w:jc w:val="both"/>
      </w:pPr>
      <w:r w:rsidRPr="00494346">
        <w:t>При индивидуальном устном информировании граждан (по телефону или лично) сотрудник медицинской организации, осуществляющий информирование, дает ответ самостоятельно при обращении гражданина. Если сотрудник, к которому обратился гражданин, не может ответить на вопрос самостоятельно, то он предлагает гражданину обратиться в письменной форме, либо назначить другое удобное для гражданина время для получения информации.</w:t>
      </w:r>
    </w:p>
    <w:p w:rsidR="00DC4A66" w:rsidRPr="00494346" w:rsidRDefault="00DC4A66" w:rsidP="00494346">
      <w:pPr>
        <w:ind w:firstLine="540"/>
        <w:jc w:val="both"/>
      </w:pPr>
    </w:p>
    <w:p w:rsidR="00FD6332" w:rsidRPr="00494346" w:rsidRDefault="00FD6332" w:rsidP="00494346">
      <w:pPr>
        <w:ind w:firstLine="540"/>
        <w:jc w:val="both"/>
      </w:pPr>
    </w:p>
    <w:sectPr w:rsidR="00FD6332" w:rsidRPr="00494346" w:rsidSect="00544690">
      <w:headerReference w:type="default" r:id="rId8"/>
      <w:footerReference w:type="default" r:id="rId9"/>
      <w:pgSz w:w="11906" w:h="16838" w:code="9"/>
      <w:pgMar w:top="567" w:right="454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C" w:rsidRDefault="00722AAC" w:rsidP="00494346">
      <w:r>
        <w:separator/>
      </w:r>
    </w:p>
  </w:endnote>
  <w:endnote w:type="continuationSeparator" w:id="0">
    <w:p w:rsidR="00722AAC" w:rsidRDefault="00722AAC" w:rsidP="0049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6" w:rsidRDefault="0049434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AAC">
      <w:rPr>
        <w:noProof/>
      </w:rPr>
      <w:t>1</w:t>
    </w:r>
    <w:r>
      <w:fldChar w:fldCharType="end"/>
    </w:r>
  </w:p>
  <w:p w:rsidR="00494346" w:rsidRDefault="004943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C" w:rsidRDefault="00722AAC" w:rsidP="00494346">
      <w:r>
        <w:separator/>
      </w:r>
    </w:p>
  </w:footnote>
  <w:footnote w:type="continuationSeparator" w:id="0">
    <w:p w:rsidR="00722AAC" w:rsidRDefault="00722AAC" w:rsidP="0049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6" w:rsidRDefault="003A2A4C" w:rsidP="00494346">
    <w:pPr>
      <w:pStyle w:val="a3"/>
      <w:jc w:val="center"/>
    </w:pPr>
    <w:r>
      <w:rPr>
        <w:noProof/>
      </w:rPr>
      <w:drawing>
        <wp:inline distT="0" distB="0" distL="0" distR="0">
          <wp:extent cx="1038225" cy="1390650"/>
          <wp:effectExtent l="0" t="0" r="9525" b="0"/>
          <wp:docPr id="1" name="Picture 0" descr="logo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208E"/>
    <w:multiLevelType w:val="hybridMultilevel"/>
    <w:tmpl w:val="EA2AD0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0BD6F17"/>
    <w:multiLevelType w:val="hybridMultilevel"/>
    <w:tmpl w:val="D98419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F670BD2"/>
    <w:multiLevelType w:val="hybridMultilevel"/>
    <w:tmpl w:val="523ACB96"/>
    <w:lvl w:ilvl="0" w:tplc="DCC89E8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13"/>
    <w:rsid w:val="00227DEC"/>
    <w:rsid w:val="003A2A4C"/>
    <w:rsid w:val="003E2E4E"/>
    <w:rsid w:val="00491213"/>
    <w:rsid w:val="00494346"/>
    <w:rsid w:val="004B3287"/>
    <w:rsid w:val="00544690"/>
    <w:rsid w:val="005A4988"/>
    <w:rsid w:val="005B5D1E"/>
    <w:rsid w:val="00722AAC"/>
    <w:rsid w:val="00C24261"/>
    <w:rsid w:val="00C43389"/>
    <w:rsid w:val="00C70CFC"/>
    <w:rsid w:val="00DC4A66"/>
    <w:rsid w:val="00E02643"/>
    <w:rsid w:val="00F47804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4346"/>
    <w:rPr>
      <w:sz w:val="24"/>
      <w:szCs w:val="24"/>
    </w:rPr>
  </w:style>
  <w:style w:type="paragraph" w:styleId="a5">
    <w:name w:val="footer"/>
    <w:basedOn w:val="a"/>
    <w:link w:val="a6"/>
    <w:uiPriority w:val="99"/>
    <w:rsid w:val="0049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346"/>
    <w:rPr>
      <w:sz w:val="24"/>
      <w:szCs w:val="24"/>
    </w:rPr>
  </w:style>
  <w:style w:type="character" w:styleId="a7">
    <w:name w:val="Strong"/>
    <w:basedOn w:val="a0"/>
    <w:qFormat/>
    <w:rsid w:val="00494346"/>
    <w:rPr>
      <w:b/>
      <w:bCs/>
    </w:rPr>
  </w:style>
  <w:style w:type="paragraph" w:styleId="a8">
    <w:name w:val="Balloon Text"/>
    <w:basedOn w:val="a"/>
    <w:link w:val="a9"/>
    <w:rsid w:val="00E026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0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4346"/>
    <w:rPr>
      <w:sz w:val="24"/>
      <w:szCs w:val="24"/>
    </w:rPr>
  </w:style>
  <w:style w:type="paragraph" w:styleId="a5">
    <w:name w:val="footer"/>
    <w:basedOn w:val="a"/>
    <w:link w:val="a6"/>
    <w:uiPriority w:val="99"/>
    <w:rsid w:val="0049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346"/>
    <w:rPr>
      <w:sz w:val="24"/>
      <w:szCs w:val="24"/>
    </w:rPr>
  </w:style>
  <w:style w:type="character" w:styleId="a7">
    <w:name w:val="Strong"/>
    <w:basedOn w:val="a0"/>
    <w:qFormat/>
    <w:rsid w:val="00494346"/>
    <w:rPr>
      <w:b/>
      <w:bCs/>
    </w:rPr>
  </w:style>
  <w:style w:type="paragraph" w:styleId="a8">
    <w:name w:val="Balloon Text"/>
    <w:basedOn w:val="a"/>
    <w:link w:val="a9"/>
    <w:rsid w:val="00E026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0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Памятка</vt:lpstr>
      <vt:lpstr>Памятка</vt:lpstr>
    </vt:vector>
  </TitlesOfParts>
  <Company>Microsoft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БВЦ</dc:creator>
  <cp:lastModifiedBy>Анна Макешина</cp:lastModifiedBy>
  <cp:revision>2</cp:revision>
  <dcterms:created xsi:type="dcterms:W3CDTF">2021-08-11T07:43:00Z</dcterms:created>
  <dcterms:modified xsi:type="dcterms:W3CDTF">2021-08-11T07:43:00Z</dcterms:modified>
</cp:coreProperties>
</file>